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0FAA" w:rsidRPr="00B628F6" w:rsidRDefault="00796CFF" w:rsidP="00B628F6">
      <w:pPr>
        <w:jc w:val="center"/>
        <w:rPr>
          <w:rFonts w:ascii="ＭＳ 明朝" w:eastAsia="ＭＳ 明朝" w:hAnsi="ＭＳ 明朝"/>
          <w:b/>
          <w:bCs/>
          <w:sz w:val="32"/>
          <w:szCs w:val="32"/>
        </w:rPr>
      </w:pPr>
      <w:r w:rsidRPr="00B628F6">
        <w:rPr>
          <w:rFonts w:ascii="ＭＳ 明朝" w:eastAsia="ＭＳ 明朝" w:hAnsi="ＭＳ 明朝" w:hint="eastAsia"/>
          <w:b/>
          <w:bCs/>
          <w:sz w:val="32"/>
          <w:szCs w:val="32"/>
        </w:rPr>
        <w:t>農地法第３条許可申請審査基準</w:t>
      </w:r>
    </w:p>
    <w:p w:rsidR="00796CFF" w:rsidRPr="00DF7F6F" w:rsidRDefault="00796CFF">
      <w:pPr>
        <w:rPr>
          <w:rFonts w:ascii="ＭＳ 明朝" w:eastAsia="ＭＳ 明朝" w:hAnsi="ＭＳ 明朝"/>
          <w:sz w:val="24"/>
          <w:szCs w:val="24"/>
        </w:rPr>
      </w:pPr>
    </w:p>
    <w:p w:rsidR="00796CFF" w:rsidRPr="00DF7F6F" w:rsidRDefault="00796CFF" w:rsidP="00B628F6">
      <w:pPr>
        <w:ind w:firstLineChars="100" w:firstLine="240"/>
        <w:rPr>
          <w:rFonts w:ascii="ＭＳ 明朝" w:eastAsia="ＭＳ 明朝" w:hAnsi="ＭＳ 明朝"/>
          <w:sz w:val="24"/>
          <w:szCs w:val="24"/>
        </w:rPr>
      </w:pPr>
      <w:r w:rsidRPr="00DF7F6F">
        <w:rPr>
          <w:rFonts w:ascii="ＭＳ 明朝" w:eastAsia="ＭＳ 明朝" w:hAnsi="ＭＳ 明朝" w:hint="eastAsia"/>
          <w:sz w:val="24"/>
          <w:szCs w:val="24"/>
        </w:rPr>
        <w:t>判断基準：農地法第３条第２項各号に該当しないこと</w:t>
      </w:r>
    </w:p>
    <w:p w:rsidR="00796CFF" w:rsidRPr="00DF7F6F" w:rsidRDefault="00796CFF">
      <w:pPr>
        <w:rPr>
          <w:rFonts w:ascii="ＭＳ 明朝" w:eastAsia="ＭＳ 明朝" w:hAnsi="ＭＳ 明朝"/>
          <w:sz w:val="24"/>
          <w:szCs w:val="24"/>
        </w:rPr>
      </w:pPr>
    </w:p>
    <w:p w:rsidR="00796CFF" w:rsidRPr="00DF7F6F" w:rsidRDefault="00796CFF">
      <w:pPr>
        <w:rPr>
          <w:rFonts w:ascii="ＭＳ 明朝" w:eastAsia="ＭＳ 明朝" w:hAnsi="ＭＳ 明朝"/>
          <w:b/>
          <w:bCs/>
          <w:sz w:val="24"/>
          <w:szCs w:val="24"/>
        </w:rPr>
      </w:pPr>
      <w:r w:rsidRPr="00DF7F6F">
        <w:rPr>
          <w:rFonts w:ascii="ＭＳ 明朝" w:eastAsia="ＭＳ 明朝" w:hAnsi="ＭＳ 明朝" w:hint="eastAsia"/>
          <w:b/>
          <w:bCs/>
          <w:sz w:val="24"/>
          <w:szCs w:val="24"/>
        </w:rPr>
        <w:t>【根拠法令：農地法】</w:t>
      </w:r>
    </w:p>
    <w:p w:rsidR="00796CFF" w:rsidRDefault="00796CFF" w:rsidP="00B628F6">
      <w:pPr>
        <w:ind w:left="241" w:hangingChars="100" w:hanging="241"/>
        <w:rPr>
          <w:rFonts w:ascii="ＭＳ 明朝" w:eastAsia="ＭＳ 明朝" w:hAnsi="ＭＳ 明朝"/>
          <w:sz w:val="24"/>
          <w:szCs w:val="24"/>
        </w:rPr>
      </w:pPr>
      <w:r w:rsidRPr="00DF7F6F">
        <w:rPr>
          <w:rFonts w:ascii="ＭＳ 明朝" w:eastAsia="ＭＳ 明朝" w:hAnsi="ＭＳ 明朝" w:hint="eastAsia"/>
          <w:b/>
          <w:bCs/>
          <w:sz w:val="24"/>
          <w:szCs w:val="24"/>
        </w:rPr>
        <w:t>第三条</w:t>
      </w:r>
      <w:r w:rsidR="00B628F6" w:rsidRPr="00DF7F6F">
        <w:rPr>
          <w:rFonts w:ascii="ＭＳ 明朝" w:eastAsia="ＭＳ 明朝" w:hAnsi="ＭＳ 明朝" w:hint="eastAsia"/>
          <w:sz w:val="24"/>
          <w:szCs w:val="24"/>
        </w:rPr>
        <w:t xml:space="preserve">　</w:t>
      </w:r>
      <w:r w:rsidRPr="00DF7F6F">
        <w:rPr>
          <w:rFonts w:ascii="ＭＳ 明朝" w:eastAsia="ＭＳ 明朝" w:hAnsi="ＭＳ 明朝" w:hint="eastAsia"/>
          <w:sz w:val="24"/>
          <w:szCs w:val="24"/>
        </w:rPr>
        <w:t>農地又は採草放牧地について所有権を移転し、又は地上権、永小作権、質権、使用貸借による権利、貸借権若しくはその他の使用及び収益を目的とする権利を設定し、若しくは移転する場合には、</w:t>
      </w:r>
      <w:r w:rsidR="002D1F60" w:rsidRPr="00DF7F6F">
        <w:rPr>
          <w:rFonts w:ascii="ＭＳ 明朝" w:eastAsia="ＭＳ 明朝" w:hAnsi="ＭＳ 明朝" w:hint="eastAsia"/>
          <w:sz w:val="24"/>
          <w:szCs w:val="24"/>
        </w:rPr>
        <w:t>政令で定めるところにより、当事者が農業委員会の許可を受けなければならない。</w:t>
      </w:r>
    </w:p>
    <w:p w:rsidR="00DF7F6F" w:rsidRPr="00DF7F6F" w:rsidRDefault="00DF7F6F" w:rsidP="00B628F6">
      <w:pPr>
        <w:ind w:left="240" w:hangingChars="100" w:hanging="240"/>
        <w:rPr>
          <w:rFonts w:ascii="ＭＳ 明朝" w:eastAsia="ＭＳ 明朝" w:hAnsi="ＭＳ 明朝" w:hint="eastAsia"/>
          <w:sz w:val="24"/>
          <w:szCs w:val="24"/>
        </w:rPr>
      </w:pPr>
    </w:p>
    <w:p w:rsidR="002D1F60" w:rsidRDefault="002D1F60" w:rsidP="00B628F6">
      <w:pPr>
        <w:ind w:left="241" w:hangingChars="100" w:hanging="241"/>
        <w:rPr>
          <w:rFonts w:ascii="ＭＳ 明朝" w:eastAsia="ＭＳ 明朝" w:hAnsi="ＭＳ 明朝"/>
          <w:sz w:val="24"/>
          <w:szCs w:val="24"/>
        </w:rPr>
      </w:pPr>
      <w:r w:rsidRPr="00DF7F6F">
        <w:rPr>
          <w:rFonts w:ascii="ＭＳ 明朝" w:eastAsia="ＭＳ 明朝" w:hAnsi="ＭＳ 明朝" w:hint="eastAsia"/>
          <w:b/>
          <w:bCs/>
          <w:sz w:val="24"/>
          <w:szCs w:val="24"/>
        </w:rPr>
        <w:t>２</w:t>
      </w:r>
      <w:r w:rsidR="00B628F6" w:rsidRPr="00DF7F6F">
        <w:rPr>
          <w:rFonts w:ascii="ＭＳ 明朝" w:eastAsia="ＭＳ 明朝" w:hAnsi="ＭＳ 明朝" w:hint="eastAsia"/>
          <w:sz w:val="24"/>
          <w:szCs w:val="24"/>
        </w:rPr>
        <w:t xml:space="preserve">　</w:t>
      </w:r>
      <w:r w:rsidRPr="00DF7F6F">
        <w:rPr>
          <w:rFonts w:ascii="ＭＳ 明朝" w:eastAsia="ＭＳ 明朝" w:hAnsi="ＭＳ 明朝" w:hint="eastAsia"/>
          <w:sz w:val="24"/>
          <w:szCs w:val="24"/>
        </w:rPr>
        <w:t>前項の許可は、次の各号のいずれかに該当する場合には、することができない。ただし、民法第二百六十九条の二第一項の地上権又はこれと内容を同じくするその他の権利が設定され、又は移転されるとき、農業協同組合法第十条第二項に規定する事業を行う農業</w:t>
      </w:r>
      <w:r w:rsidRPr="00DF7F6F">
        <w:rPr>
          <w:rFonts w:ascii="ＭＳ 明朝" w:eastAsia="ＭＳ 明朝" w:hAnsi="ＭＳ 明朝" w:hint="eastAsia"/>
          <w:sz w:val="24"/>
          <w:szCs w:val="24"/>
        </w:rPr>
        <w:t>協同組合</w:t>
      </w:r>
      <w:r w:rsidRPr="00DF7F6F">
        <w:rPr>
          <w:rFonts w:ascii="ＭＳ 明朝" w:eastAsia="ＭＳ 明朝" w:hAnsi="ＭＳ 明朝" w:hint="eastAsia"/>
          <w:sz w:val="24"/>
          <w:szCs w:val="24"/>
        </w:rPr>
        <w:t>又は</w:t>
      </w:r>
      <w:r w:rsidRPr="00DF7F6F">
        <w:rPr>
          <w:rFonts w:ascii="ＭＳ 明朝" w:eastAsia="ＭＳ 明朝" w:hAnsi="ＭＳ 明朝" w:hint="eastAsia"/>
          <w:sz w:val="24"/>
          <w:szCs w:val="24"/>
        </w:rPr>
        <w:t>農業協同組合</w:t>
      </w:r>
      <w:r w:rsidR="00893391" w:rsidRPr="00DF7F6F">
        <w:rPr>
          <w:rFonts w:ascii="ＭＳ 明朝" w:eastAsia="ＭＳ 明朝" w:hAnsi="ＭＳ 明朝" w:hint="eastAsia"/>
          <w:sz w:val="24"/>
          <w:szCs w:val="24"/>
        </w:rPr>
        <w:t>連合会が農地又は採草放牧地の所有者から同項の委託を受けることにより第一号に掲げる権利が取得されることになるとき、同法第十一条の五十第一項第一号に掲げる場合において</w:t>
      </w:r>
      <w:r w:rsidR="00893391" w:rsidRPr="00DF7F6F">
        <w:rPr>
          <w:rFonts w:ascii="ＭＳ 明朝" w:eastAsia="ＭＳ 明朝" w:hAnsi="ＭＳ 明朝" w:hint="eastAsia"/>
          <w:sz w:val="24"/>
          <w:szCs w:val="24"/>
        </w:rPr>
        <w:t>農業協同組合又は農業協同組合連合会が</w:t>
      </w:r>
      <w:r w:rsidR="00893391" w:rsidRPr="00DF7F6F">
        <w:rPr>
          <w:rFonts w:ascii="ＭＳ 明朝" w:eastAsia="ＭＳ 明朝" w:hAnsi="ＭＳ 明朝" w:hint="eastAsia"/>
          <w:sz w:val="24"/>
          <w:szCs w:val="24"/>
        </w:rPr>
        <w:t>使用貸借による権利又は賃借権を取得するとき、並びに第一号、第二号及び第四号に掲げる場合において政令で定める相当の事由があるときは、この限りでない。</w:t>
      </w:r>
    </w:p>
    <w:p w:rsidR="00DF7F6F" w:rsidRPr="00DF7F6F" w:rsidRDefault="00DF7F6F" w:rsidP="00B628F6">
      <w:pPr>
        <w:ind w:left="240" w:hangingChars="100" w:hanging="240"/>
        <w:rPr>
          <w:rFonts w:ascii="ＭＳ 明朝" w:eastAsia="ＭＳ 明朝" w:hAnsi="ＭＳ 明朝" w:hint="eastAsia"/>
          <w:sz w:val="24"/>
          <w:szCs w:val="24"/>
        </w:rPr>
      </w:pPr>
    </w:p>
    <w:p w:rsidR="00B575E2" w:rsidRDefault="0042158A" w:rsidP="00B628F6">
      <w:pPr>
        <w:ind w:left="241" w:hangingChars="100" w:hanging="241"/>
        <w:rPr>
          <w:rFonts w:ascii="ＭＳ 明朝" w:eastAsia="ＭＳ 明朝" w:hAnsi="ＭＳ 明朝"/>
          <w:sz w:val="24"/>
          <w:szCs w:val="24"/>
        </w:rPr>
      </w:pPr>
      <w:r w:rsidRPr="00DF7F6F">
        <w:rPr>
          <w:rFonts w:ascii="ＭＳ 明朝" w:eastAsia="ＭＳ 明朝" w:hAnsi="ＭＳ 明朝" w:hint="eastAsia"/>
          <w:b/>
          <w:bCs/>
          <w:sz w:val="24"/>
          <w:szCs w:val="24"/>
        </w:rPr>
        <w:t>一</w:t>
      </w:r>
      <w:r w:rsidR="00B628F6" w:rsidRPr="00DF7F6F">
        <w:rPr>
          <w:rFonts w:ascii="ＭＳ 明朝" w:eastAsia="ＭＳ 明朝" w:hAnsi="ＭＳ 明朝" w:hint="eastAsia"/>
          <w:sz w:val="24"/>
          <w:szCs w:val="24"/>
        </w:rPr>
        <w:t xml:space="preserve">　</w:t>
      </w:r>
      <w:r w:rsidRPr="00DF7F6F">
        <w:rPr>
          <w:rFonts w:ascii="ＭＳ 明朝" w:eastAsia="ＭＳ 明朝" w:hAnsi="ＭＳ 明朝" w:hint="eastAsia"/>
          <w:sz w:val="24"/>
          <w:szCs w:val="24"/>
        </w:rPr>
        <w:t>所有権、地上</w:t>
      </w:r>
      <w:r w:rsidRPr="00DF7F6F">
        <w:rPr>
          <w:rFonts w:ascii="ＭＳ 明朝" w:eastAsia="ＭＳ 明朝" w:hAnsi="ＭＳ 明朝" w:hint="eastAsia"/>
          <w:sz w:val="24"/>
          <w:szCs w:val="24"/>
        </w:rPr>
        <w:t>権、永小作権、質権、使用貸借による権利、貸借権若しくはその他の使用及び収益を目的とする権利を</w:t>
      </w:r>
      <w:r w:rsidRPr="00DF7F6F">
        <w:rPr>
          <w:rFonts w:ascii="ＭＳ 明朝" w:eastAsia="ＭＳ 明朝" w:hAnsi="ＭＳ 明朝" w:hint="eastAsia"/>
          <w:sz w:val="24"/>
          <w:szCs w:val="24"/>
        </w:rPr>
        <w:t>取得しようとする者又は</w:t>
      </w:r>
      <w:r w:rsidR="00B575E2" w:rsidRPr="00DF7F6F">
        <w:rPr>
          <w:rFonts w:ascii="ＭＳ 明朝" w:eastAsia="ＭＳ 明朝" w:hAnsi="ＭＳ 明朝" w:hint="eastAsia"/>
          <w:sz w:val="24"/>
          <w:szCs w:val="24"/>
        </w:rPr>
        <w:t>その世帯員等の耕作又は養畜の事業に必要な機械の所有の状況、農作業に従事する者の数等からみて、これらの者がその取得後において耕作又は</w:t>
      </w:r>
      <w:r w:rsidR="00B575E2" w:rsidRPr="00DF7F6F">
        <w:rPr>
          <w:rFonts w:ascii="ＭＳ 明朝" w:eastAsia="ＭＳ 明朝" w:hAnsi="ＭＳ 明朝" w:hint="eastAsia"/>
          <w:sz w:val="24"/>
          <w:szCs w:val="24"/>
        </w:rPr>
        <w:t>養畜の事業</w:t>
      </w:r>
      <w:r w:rsidR="00B575E2" w:rsidRPr="00DF7F6F">
        <w:rPr>
          <w:rFonts w:ascii="ＭＳ 明朝" w:eastAsia="ＭＳ 明朝" w:hAnsi="ＭＳ 明朝" w:hint="eastAsia"/>
          <w:sz w:val="24"/>
          <w:szCs w:val="24"/>
        </w:rPr>
        <w:t>に供すべき農地及び採草放牧地の全てを効率的に利用して耕作又は</w:t>
      </w:r>
      <w:r w:rsidR="00B575E2" w:rsidRPr="00DF7F6F">
        <w:rPr>
          <w:rFonts w:ascii="ＭＳ 明朝" w:eastAsia="ＭＳ 明朝" w:hAnsi="ＭＳ 明朝" w:hint="eastAsia"/>
          <w:sz w:val="24"/>
          <w:szCs w:val="24"/>
        </w:rPr>
        <w:t>養畜</w:t>
      </w:r>
      <w:r w:rsidR="00B575E2" w:rsidRPr="00DF7F6F">
        <w:rPr>
          <w:rFonts w:ascii="ＭＳ 明朝" w:eastAsia="ＭＳ 明朝" w:hAnsi="ＭＳ 明朝" w:hint="eastAsia"/>
          <w:sz w:val="24"/>
          <w:szCs w:val="24"/>
        </w:rPr>
        <w:t>の事業を行うと認められない場合</w:t>
      </w:r>
    </w:p>
    <w:p w:rsidR="00DF7F6F" w:rsidRPr="00DF7F6F" w:rsidRDefault="00DF7F6F" w:rsidP="00B628F6">
      <w:pPr>
        <w:ind w:left="240" w:hangingChars="100" w:hanging="240"/>
        <w:rPr>
          <w:rFonts w:ascii="ＭＳ 明朝" w:eastAsia="ＭＳ 明朝" w:hAnsi="ＭＳ 明朝" w:hint="eastAsia"/>
          <w:sz w:val="24"/>
          <w:szCs w:val="24"/>
        </w:rPr>
      </w:pPr>
    </w:p>
    <w:p w:rsidR="00B575E2" w:rsidRDefault="00950A5E">
      <w:pPr>
        <w:rPr>
          <w:rFonts w:ascii="ＭＳ 明朝" w:eastAsia="ＭＳ 明朝" w:hAnsi="ＭＳ 明朝"/>
          <w:sz w:val="24"/>
          <w:szCs w:val="24"/>
        </w:rPr>
      </w:pPr>
      <w:r w:rsidRPr="00DF7F6F">
        <w:rPr>
          <w:rFonts w:ascii="ＭＳ 明朝" w:eastAsia="ＭＳ 明朝" w:hAnsi="ＭＳ 明朝" w:hint="eastAsia"/>
          <w:b/>
          <w:bCs/>
          <w:sz w:val="24"/>
          <w:szCs w:val="24"/>
        </w:rPr>
        <w:t>二</w:t>
      </w:r>
      <w:r w:rsidR="00B628F6" w:rsidRPr="00DF7F6F">
        <w:rPr>
          <w:rFonts w:ascii="ＭＳ 明朝" w:eastAsia="ＭＳ 明朝" w:hAnsi="ＭＳ 明朝" w:hint="eastAsia"/>
          <w:sz w:val="24"/>
          <w:szCs w:val="24"/>
        </w:rPr>
        <w:t xml:space="preserve">　</w:t>
      </w:r>
      <w:r w:rsidRPr="00DF7F6F">
        <w:rPr>
          <w:rFonts w:ascii="ＭＳ 明朝" w:eastAsia="ＭＳ 明朝" w:hAnsi="ＭＳ 明朝" w:hint="eastAsia"/>
          <w:sz w:val="24"/>
          <w:szCs w:val="24"/>
        </w:rPr>
        <w:t>農地所有適格法人以外の法人が前号に掲げる権利を取得しようとする場合</w:t>
      </w:r>
    </w:p>
    <w:p w:rsidR="00DF7F6F" w:rsidRPr="00DF7F6F" w:rsidRDefault="00DF7F6F">
      <w:pPr>
        <w:rPr>
          <w:rFonts w:ascii="ＭＳ 明朝" w:eastAsia="ＭＳ 明朝" w:hAnsi="ＭＳ 明朝" w:hint="eastAsia"/>
          <w:sz w:val="24"/>
          <w:szCs w:val="24"/>
        </w:rPr>
      </w:pPr>
    </w:p>
    <w:p w:rsidR="00950A5E" w:rsidRDefault="00A06585">
      <w:pPr>
        <w:rPr>
          <w:rFonts w:ascii="ＭＳ 明朝" w:eastAsia="ＭＳ 明朝" w:hAnsi="ＭＳ 明朝"/>
          <w:sz w:val="24"/>
          <w:szCs w:val="24"/>
        </w:rPr>
      </w:pPr>
      <w:r w:rsidRPr="00DF7F6F">
        <w:rPr>
          <w:rFonts w:ascii="ＭＳ 明朝" w:eastAsia="ＭＳ 明朝" w:hAnsi="ＭＳ 明朝" w:hint="eastAsia"/>
          <w:b/>
          <w:bCs/>
          <w:sz w:val="24"/>
          <w:szCs w:val="24"/>
        </w:rPr>
        <w:t>三</w:t>
      </w:r>
      <w:r w:rsidR="00B628F6" w:rsidRPr="00DF7F6F">
        <w:rPr>
          <w:rFonts w:ascii="ＭＳ 明朝" w:eastAsia="ＭＳ 明朝" w:hAnsi="ＭＳ 明朝" w:hint="eastAsia"/>
          <w:sz w:val="24"/>
          <w:szCs w:val="24"/>
        </w:rPr>
        <w:t xml:space="preserve">　</w:t>
      </w:r>
      <w:r w:rsidRPr="00DF7F6F">
        <w:rPr>
          <w:rFonts w:ascii="ＭＳ 明朝" w:eastAsia="ＭＳ 明朝" w:hAnsi="ＭＳ 明朝" w:hint="eastAsia"/>
          <w:sz w:val="24"/>
          <w:szCs w:val="24"/>
        </w:rPr>
        <w:t>信託の引受けにより第一号に掲げる権利が取得される場合</w:t>
      </w:r>
    </w:p>
    <w:p w:rsidR="00DF7F6F" w:rsidRPr="00DF7F6F" w:rsidRDefault="00DF7F6F">
      <w:pPr>
        <w:rPr>
          <w:rFonts w:ascii="ＭＳ 明朝" w:eastAsia="ＭＳ 明朝" w:hAnsi="ＭＳ 明朝" w:hint="eastAsia"/>
          <w:sz w:val="24"/>
          <w:szCs w:val="24"/>
        </w:rPr>
      </w:pPr>
    </w:p>
    <w:p w:rsidR="00A06585" w:rsidRDefault="00F04ECD" w:rsidP="00B628F6">
      <w:pPr>
        <w:ind w:left="241" w:hangingChars="100" w:hanging="241"/>
        <w:rPr>
          <w:rFonts w:ascii="ＭＳ 明朝" w:eastAsia="ＭＳ 明朝" w:hAnsi="ＭＳ 明朝"/>
          <w:sz w:val="24"/>
          <w:szCs w:val="24"/>
        </w:rPr>
      </w:pPr>
      <w:r w:rsidRPr="00DF7F6F">
        <w:rPr>
          <w:rFonts w:ascii="ＭＳ 明朝" w:eastAsia="ＭＳ 明朝" w:hAnsi="ＭＳ 明朝" w:hint="eastAsia"/>
          <w:b/>
          <w:bCs/>
          <w:sz w:val="24"/>
          <w:szCs w:val="24"/>
        </w:rPr>
        <w:t>四</w:t>
      </w:r>
      <w:r w:rsidR="00B628F6" w:rsidRPr="00DF7F6F">
        <w:rPr>
          <w:rFonts w:ascii="ＭＳ 明朝" w:eastAsia="ＭＳ 明朝" w:hAnsi="ＭＳ 明朝" w:hint="eastAsia"/>
          <w:sz w:val="24"/>
          <w:szCs w:val="24"/>
        </w:rPr>
        <w:t xml:space="preserve">　</w:t>
      </w:r>
      <w:r w:rsidRPr="00DF7F6F">
        <w:rPr>
          <w:rFonts w:ascii="ＭＳ 明朝" w:eastAsia="ＭＳ 明朝" w:hAnsi="ＭＳ 明朝" w:hint="eastAsia"/>
          <w:sz w:val="24"/>
          <w:szCs w:val="24"/>
        </w:rPr>
        <w:t>第一号に掲げる権利を取得しようとする者（</w:t>
      </w:r>
      <w:r w:rsidRPr="00DF7F6F">
        <w:rPr>
          <w:rFonts w:ascii="ＭＳ 明朝" w:eastAsia="ＭＳ 明朝" w:hAnsi="ＭＳ 明朝" w:hint="eastAsia"/>
          <w:sz w:val="24"/>
          <w:szCs w:val="24"/>
        </w:rPr>
        <w:t>農地所有適格法人</w:t>
      </w:r>
      <w:r w:rsidRPr="00DF7F6F">
        <w:rPr>
          <w:rFonts w:ascii="ＭＳ 明朝" w:eastAsia="ＭＳ 明朝" w:hAnsi="ＭＳ 明朝" w:hint="eastAsia"/>
          <w:sz w:val="24"/>
          <w:szCs w:val="24"/>
        </w:rPr>
        <w:t>を除く。）又はその世帯員等がその取得後において行う耕作又は</w:t>
      </w:r>
      <w:r w:rsidRPr="00DF7F6F">
        <w:rPr>
          <w:rFonts w:ascii="ＭＳ 明朝" w:eastAsia="ＭＳ 明朝" w:hAnsi="ＭＳ 明朝" w:hint="eastAsia"/>
          <w:sz w:val="24"/>
          <w:szCs w:val="24"/>
        </w:rPr>
        <w:t>養畜</w:t>
      </w:r>
      <w:r w:rsidRPr="00DF7F6F">
        <w:rPr>
          <w:rFonts w:ascii="ＭＳ 明朝" w:eastAsia="ＭＳ 明朝" w:hAnsi="ＭＳ 明朝" w:hint="eastAsia"/>
          <w:sz w:val="24"/>
          <w:szCs w:val="24"/>
        </w:rPr>
        <w:t>の事業に必要な農作業に常時従事すると認められない場合</w:t>
      </w:r>
    </w:p>
    <w:p w:rsidR="00DF7F6F" w:rsidRPr="00DF7F6F" w:rsidRDefault="00DF7F6F" w:rsidP="00B628F6">
      <w:pPr>
        <w:ind w:left="240" w:hangingChars="100" w:hanging="240"/>
        <w:rPr>
          <w:rFonts w:ascii="ＭＳ 明朝" w:eastAsia="ＭＳ 明朝" w:hAnsi="ＭＳ 明朝" w:hint="eastAsia"/>
          <w:sz w:val="24"/>
          <w:szCs w:val="24"/>
        </w:rPr>
      </w:pPr>
    </w:p>
    <w:p w:rsidR="00694AC5" w:rsidRDefault="00694AC5" w:rsidP="00B628F6">
      <w:pPr>
        <w:ind w:left="241" w:hangingChars="100" w:hanging="241"/>
        <w:rPr>
          <w:rFonts w:ascii="ＭＳ 明朝" w:eastAsia="ＭＳ 明朝" w:hAnsi="ＭＳ 明朝"/>
          <w:sz w:val="24"/>
          <w:szCs w:val="24"/>
        </w:rPr>
      </w:pPr>
      <w:r w:rsidRPr="00DF7F6F">
        <w:rPr>
          <w:rFonts w:ascii="ＭＳ 明朝" w:eastAsia="ＭＳ 明朝" w:hAnsi="ＭＳ 明朝" w:hint="eastAsia"/>
          <w:b/>
          <w:bCs/>
          <w:sz w:val="24"/>
          <w:szCs w:val="24"/>
        </w:rPr>
        <w:lastRenderedPageBreak/>
        <w:t>五</w:t>
      </w:r>
      <w:r w:rsidR="00B628F6" w:rsidRPr="00DF7F6F">
        <w:rPr>
          <w:rFonts w:ascii="ＭＳ 明朝" w:eastAsia="ＭＳ 明朝" w:hAnsi="ＭＳ 明朝" w:hint="eastAsia"/>
          <w:sz w:val="24"/>
          <w:szCs w:val="24"/>
        </w:rPr>
        <w:t xml:space="preserve">　</w:t>
      </w:r>
      <w:r w:rsidRPr="00DF7F6F">
        <w:rPr>
          <w:rFonts w:ascii="ＭＳ 明朝" w:eastAsia="ＭＳ 明朝" w:hAnsi="ＭＳ 明朝" w:hint="eastAsia"/>
          <w:sz w:val="24"/>
          <w:szCs w:val="24"/>
        </w:rPr>
        <w:t>農地又は</w:t>
      </w:r>
      <w:r w:rsidRPr="00DF7F6F">
        <w:rPr>
          <w:rFonts w:ascii="ＭＳ 明朝" w:eastAsia="ＭＳ 明朝" w:hAnsi="ＭＳ 明朝" w:hint="eastAsia"/>
          <w:sz w:val="24"/>
          <w:szCs w:val="24"/>
        </w:rPr>
        <w:t>採草放牧地</w:t>
      </w:r>
      <w:r w:rsidRPr="00DF7F6F">
        <w:rPr>
          <w:rFonts w:ascii="ＭＳ 明朝" w:eastAsia="ＭＳ 明朝" w:hAnsi="ＭＳ 明朝" w:hint="eastAsia"/>
          <w:sz w:val="24"/>
          <w:szCs w:val="24"/>
        </w:rPr>
        <w:t>につき所有権以外の権原に基づいて耕作又は</w:t>
      </w:r>
      <w:r w:rsidRPr="00DF7F6F">
        <w:rPr>
          <w:rFonts w:ascii="ＭＳ 明朝" w:eastAsia="ＭＳ 明朝" w:hAnsi="ＭＳ 明朝" w:hint="eastAsia"/>
          <w:sz w:val="24"/>
          <w:szCs w:val="24"/>
        </w:rPr>
        <w:t>養畜</w:t>
      </w:r>
      <w:r w:rsidRPr="00DF7F6F">
        <w:rPr>
          <w:rFonts w:ascii="ＭＳ 明朝" w:eastAsia="ＭＳ 明朝" w:hAnsi="ＭＳ 明朝" w:hint="eastAsia"/>
          <w:sz w:val="24"/>
          <w:szCs w:val="24"/>
        </w:rPr>
        <w:t>の事業を行う者がその土地を貸し付け、又は質入れしようとする</w:t>
      </w:r>
      <w:r w:rsidR="00F25DBC" w:rsidRPr="00DF7F6F">
        <w:rPr>
          <w:rFonts w:ascii="ＭＳ 明朝" w:eastAsia="ＭＳ 明朝" w:hAnsi="ＭＳ 明朝" w:hint="eastAsia"/>
          <w:sz w:val="24"/>
          <w:szCs w:val="24"/>
        </w:rPr>
        <w:t>場合（当該事業を行う者又はその世帯員等の死亡又は第二条第二項各号に掲げる事由によりその土地について耕作、採草又は家畜の放牧を</w:t>
      </w:r>
      <w:r w:rsidR="009A6A01" w:rsidRPr="00DF7F6F">
        <w:rPr>
          <w:rFonts w:ascii="ＭＳ 明朝" w:eastAsia="ＭＳ 明朝" w:hAnsi="ＭＳ 明朝" w:hint="eastAsia"/>
          <w:sz w:val="24"/>
          <w:szCs w:val="24"/>
        </w:rPr>
        <w:t>することができないため一時貸し付けようとする場合、その土地を水田裏作（田において稲を通常栽培する期間以外の期間稲以外の作物を栽培することをいう。以下同じ。）の目的に供するため貸し付けようとする場合及び農地所有適格法人の常時従事者たる構成員がその土地をその法人に貸し付けようとする場合を除く。）</w:t>
      </w:r>
    </w:p>
    <w:p w:rsidR="00DF7F6F" w:rsidRPr="00DF7F6F" w:rsidRDefault="00DF7F6F" w:rsidP="00B628F6">
      <w:pPr>
        <w:ind w:left="240" w:hangingChars="100" w:hanging="240"/>
        <w:rPr>
          <w:rFonts w:ascii="ＭＳ 明朝" w:eastAsia="ＭＳ 明朝" w:hAnsi="ＭＳ 明朝" w:hint="eastAsia"/>
          <w:sz w:val="24"/>
          <w:szCs w:val="24"/>
        </w:rPr>
      </w:pPr>
    </w:p>
    <w:p w:rsidR="009A6A01" w:rsidRPr="00DF7F6F" w:rsidRDefault="002977CB" w:rsidP="00B628F6">
      <w:pPr>
        <w:ind w:left="241" w:hangingChars="100" w:hanging="241"/>
        <w:rPr>
          <w:rFonts w:ascii="ＭＳ 明朝" w:eastAsia="ＭＳ 明朝" w:hAnsi="ＭＳ 明朝" w:hint="eastAsia"/>
          <w:sz w:val="24"/>
          <w:szCs w:val="24"/>
        </w:rPr>
      </w:pPr>
      <w:r w:rsidRPr="00DF7F6F">
        <w:rPr>
          <w:rFonts w:ascii="ＭＳ 明朝" w:eastAsia="ＭＳ 明朝" w:hAnsi="ＭＳ 明朝" w:hint="eastAsia"/>
          <w:b/>
          <w:bCs/>
          <w:sz w:val="24"/>
          <w:szCs w:val="24"/>
        </w:rPr>
        <w:t>六</w:t>
      </w:r>
      <w:r w:rsidR="00B628F6" w:rsidRPr="00DF7F6F">
        <w:rPr>
          <w:rFonts w:ascii="ＭＳ 明朝" w:eastAsia="ＭＳ 明朝" w:hAnsi="ＭＳ 明朝" w:hint="eastAsia"/>
          <w:sz w:val="24"/>
          <w:szCs w:val="24"/>
        </w:rPr>
        <w:t xml:space="preserve">　</w:t>
      </w:r>
      <w:r w:rsidRPr="00DF7F6F">
        <w:rPr>
          <w:rFonts w:ascii="ＭＳ 明朝" w:eastAsia="ＭＳ 明朝" w:hAnsi="ＭＳ 明朝" w:hint="eastAsia"/>
          <w:sz w:val="24"/>
          <w:szCs w:val="24"/>
        </w:rPr>
        <w:t>第一号に掲げる権利を</w:t>
      </w:r>
      <w:r w:rsidRPr="00DF7F6F">
        <w:rPr>
          <w:rFonts w:ascii="ＭＳ 明朝" w:eastAsia="ＭＳ 明朝" w:hAnsi="ＭＳ 明朝" w:hint="eastAsia"/>
          <w:sz w:val="24"/>
          <w:szCs w:val="24"/>
        </w:rPr>
        <w:t>取得しようとする者又はその世帯員等がその取得後において行う耕作又は養畜の事業</w:t>
      </w:r>
      <w:r w:rsidR="00FC6A0B" w:rsidRPr="00DF7F6F">
        <w:rPr>
          <w:rFonts w:ascii="ＭＳ 明朝" w:eastAsia="ＭＳ 明朝" w:hAnsi="ＭＳ 明朝" w:hint="eastAsia"/>
          <w:sz w:val="24"/>
          <w:szCs w:val="24"/>
        </w:rPr>
        <w:t>の内容並びにその農地又は</w:t>
      </w:r>
      <w:r w:rsidR="00B73667" w:rsidRPr="00DF7F6F">
        <w:rPr>
          <w:rFonts w:ascii="ＭＳ 明朝" w:eastAsia="ＭＳ 明朝" w:hAnsi="ＭＳ 明朝" w:hint="eastAsia"/>
          <w:sz w:val="24"/>
          <w:szCs w:val="24"/>
        </w:rPr>
        <w:t>採草放牧地</w:t>
      </w:r>
      <w:r w:rsidR="00B73667" w:rsidRPr="00DF7F6F">
        <w:rPr>
          <w:rFonts w:ascii="ＭＳ 明朝" w:eastAsia="ＭＳ 明朝" w:hAnsi="ＭＳ 明朝" w:hint="eastAsia"/>
          <w:sz w:val="24"/>
          <w:szCs w:val="24"/>
        </w:rPr>
        <w:t>の位置及び規模からみて、農地の集団化、農作業の効率化その他周辺の地域における農地</w:t>
      </w:r>
      <w:r w:rsidR="00B73667" w:rsidRPr="00DF7F6F">
        <w:rPr>
          <w:rFonts w:ascii="ＭＳ 明朝" w:eastAsia="ＭＳ 明朝" w:hAnsi="ＭＳ 明朝" w:hint="eastAsia"/>
          <w:sz w:val="24"/>
          <w:szCs w:val="24"/>
        </w:rPr>
        <w:t>又は採草放牧地</w:t>
      </w:r>
      <w:r w:rsidR="00B73667" w:rsidRPr="00DF7F6F">
        <w:rPr>
          <w:rFonts w:ascii="ＭＳ 明朝" w:eastAsia="ＭＳ 明朝" w:hAnsi="ＭＳ 明朝" w:hint="eastAsia"/>
          <w:sz w:val="24"/>
          <w:szCs w:val="24"/>
        </w:rPr>
        <w:t>の農業上の効率的かつ総合的な利用の確保に支障を生ずるおそれがあると認められる場合</w:t>
      </w:r>
    </w:p>
    <w:sectPr w:rsidR="009A6A01" w:rsidRPr="00DF7F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FF"/>
    <w:rsid w:val="000C0FAA"/>
    <w:rsid w:val="002977CB"/>
    <w:rsid w:val="002D1F60"/>
    <w:rsid w:val="0042158A"/>
    <w:rsid w:val="00694AC5"/>
    <w:rsid w:val="00796CFF"/>
    <w:rsid w:val="00893391"/>
    <w:rsid w:val="008E02E8"/>
    <w:rsid w:val="00950A5E"/>
    <w:rsid w:val="009A6A01"/>
    <w:rsid w:val="00A06585"/>
    <w:rsid w:val="00B575E2"/>
    <w:rsid w:val="00B628F6"/>
    <w:rsid w:val="00B73667"/>
    <w:rsid w:val="00C27AD6"/>
    <w:rsid w:val="00DF7F6F"/>
    <w:rsid w:val="00F04ECD"/>
    <w:rsid w:val="00F25DBC"/>
    <w:rsid w:val="00FC6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2BC9EC"/>
  <w15:chartTrackingRefBased/>
  <w15:docId w15:val="{27FA04D1-E306-4A68-9A1A-60C186A0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坪谷頼都</dc:creator>
  <cp:keywords/>
  <dc:description/>
  <cp:lastModifiedBy>坪谷頼都　</cp:lastModifiedBy>
  <cp:revision>16</cp:revision>
  <dcterms:created xsi:type="dcterms:W3CDTF">2023-04-03T01:51:00Z</dcterms:created>
  <dcterms:modified xsi:type="dcterms:W3CDTF">2023-04-03T02:46:00Z</dcterms:modified>
</cp:coreProperties>
</file>