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118F" w:rsidRPr="00613F89" w:rsidRDefault="00613F89" w:rsidP="00613F89">
      <w:pPr>
        <w:jc w:val="center"/>
        <w:rPr>
          <w:rFonts w:hint="eastAsia"/>
          <w:sz w:val="22"/>
        </w:rPr>
      </w:pPr>
      <w:r w:rsidRPr="00613F89">
        <w:rPr>
          <w:rFonts w:hint="eastAsia"/>
          <w:sz w:val="22"/>
        </w:rPr>
        <w:t>標準処理期間の設定について（農地法第３条）</w:t>
      </w:r>
    </w:p>
    <w:p w:rsidR="00613F89" w:rsidRDefault="00613F89">
      <w:pPr>
        <w:rPr>
          <w:rFonts w:hint="eastAsia"/>
          <w:sz w:val="22"/>
        </w:rPr>
      </w:pPr>
    </w:p>
    <w:p w:rsidR="00613F89" w:rsidRPr="00613F89" w:rsidRDefault="00613F89">
      <w:pPr>
        <w:rPr>
          <w:rFonts w:hint="eastAsia"/>
          <w:sz w:val="22"/>
        </w:rPr>
      </w:pPr>
    </w:p>
    <w:p w:rsidR="00613F89" w:rsidRPr="00613F89" w:rsidRDefault="00613F89" w:rsidP="00613F89">
      <w:pPr>
        <w:ind w:firstLineChars="100" w:firstLine="220"/>
        <w:rPr>
          <w:rFonts w:hint="eastAsia"/>
          <w:sz w:val="22"/>
        </w:rPr>
      </w:pPr>
      <w:r w:rsidRPr="00613F89">
        <w:rPr>
          <w:rFonts w:hint="eastAsia"/>
          <w:sz w:val="22"/>
        </w:rPr>
        <w:t>久万高原町農業委員会は農地法第３条許可の事務処理について申請書受付から許可までの標準処理期間を以下のように定め、迅速な事務処理による行政サービスの向上に努めています。</w:t>
      </w:r>
    </w:p>
    <w:p w:rsidR="00613F89" w:rsidRDefault="00613F89">
      <w:pPr>
        <w:rPr>
          <w:rFonts w:hint="eastAsia"/>
          <w:sz w:val="22"/>
        </w:rPr>
      </w:pPr>
    </w:p>
    <w:p w:rsidR="00613F89" w:rsidRPr="00613F89" w:rsidRDefault="00613F89">
      <w:pPr>
        <w:rPr>
          <w:rFonts w:hint="eastAsia"/>
          <w:sz w:val="22"/>
        </w:rPr>
      </w:pPr>
    </w:p>
    <w:tbl>
      <w:tblPr>
        <w:tblStyle w:val="a3"/>
        <w:tblW w:w="0" w:type="auto"/>
        <w:tblLook w:val="04A0"/>
      </w:tblPr>
      <w:tblGrid>
        <w:gridCol w:w="1384"/>
        <w:gridCol w:w="4961"/>
        <w:gridCol w:w="2357"/>
      </w:tblGrid>
      <w:tr w:rsidR="00613F89" w:rsidRPr="00613F89" w:rsidTr="00613F89">
        <w:trPr>
          <w:trHeight w:val="673"/>
        </w:trPr>
        <w:tc>
          <w:tcPr>
            <w:tcW w:w="6345" w:type="dxa"/>
            <w:gridSpan w:val="2"/>
            <w:vAlign w:val="center"/>
          </w:tcPr>
          <w:p w:rsidR="00613F89" w:rsidRPr="00613F89" w:rsidRDefault="00613F89" w:rsidP="00613F89">
            <w:pPr>
              <w:jc w:val="center"/>
              <w:rPr>
                <w:rFonts w:hint="eastAsia"/>
                <w:sz w:val="22"/>
              </w:rPr>
            </w:pPr>
            <w:r w:rsidRPr="00613F89">
              <w:rPr>
                <w:rFonts w:hint="eastAsia"/>
                <w:sz w:val="22"/>
              </w:rPr>
              <w:t>根拠法令</w:t>
            </w:r>
          </w:p>
        </w:tc>
        <w:tc>
          <w:tcPr>
            <w:tcW w:w="2357" w:type="dxa"/>
            <w:vAlign w:val="center"/>
          </w:tcPr>
          <w:p w:rsidR="00613F89" w:rsidRPr="00613F89" w:rsidRDefault="00613F89" w:rsidP="00613F89">
            <w:pPr>
              <w:jc w:val="center"/>
              <w:rPr>
                <w:rFonts w:hint="eastAsia"/>
                <w:sz w:val="22"/>
              </w:rPr>
            </w:pPr>
            <w:r w:rsidRPr="00613F89">
              <w:rPr>
                <w:rFonts w:hint="eastAsia"/>
                <w:sz w:val="22"/>
              </w:rPr>
              <w:t>標準処理期間</w:t>
            </w:r>
          </w:p>
        </w:tc>
      </w:tr>
      <w:tr w:rsidR="00613F89" w:rsidRPr="00613F89" w:rsidTr="00613F89">
        <w:trPr>
          <w:trHeight w:val="682"/>
        </w:trPr>
        <w:tc>
          <w:tcPr>
            <w:tcW w:w="1384" w:type="dxa"/>
            <w:vAlign w:val="center"/>
          </w:tcPr>
          <w:p w:rsidR="00613F89" w:rsidRPr="00613F89" w:rsidRDefault="00613F89" w:rsidP="00613F89">
            <w:pPr>
              <w:jc w:val="center"/>
              <w:rPr>
                <w:rFonts w:hint="eastAsia"/>
                <w:sz w:val="22"/>
              </w:rPr>
            </w:pPr>
            <w:r w:rsidRPr="00613F89">
              <w:rPr>
                <w:rFonts w:hint="eastAsia"/>
                <w:sz w:val="22"/>
              </w:rPr>
              <w:t>農地法</w:t>
            </w:r>
          </w:p>
        </w:tc>
        <w:tc>
          <w:tcPr>
            <w:tcW w:w="4961" w:type="dxa"/>
            <w:vAlign w:val="center"/>
          </w:tcPr>
          <w:p w:rsidR="00613F89" w:rsidRPr="00613F89" w:rsidRDefault="00613F89" w:rsidP="00613F89">
            <w:pPr>
              <w:jc w:val="center"/>
              <w:rPr>
                <w:rFonts w:hint="eastAsia"/>
                <w:sz w:val="22"/>
              </w:rPr>
            </w:pPr>
            <w:r w:rsidRPr="00613F89">
              <w:rPr>
                <w:rFonts w:hint="eastAsia"/>
                <w:sz w:val="22"/>
              </w:rPr>
              <w:t>第３条第１項（農業委員会許可事案）</w:t>
            </w:r>
          </w:p>
        </w:tc>
        <w:tc>
          <w:tcPr>
            <w:tcW w:w="2357" w:type="dxa"/>
            <w:vAlign w:val="center"/>
          </w:tcPr>
          <w:p w:rsidR="00613F89" w:rsidRPr="00613F89" w:rsidRDefault="00613F89" w:rsidP="00613F89">
            <w:pPr>
              <w:jc w:val="center"/>
              <w:rPr>
                <w:rFonts w:hint="eastAsia"/>
                <w:sz w:val="22"/>
              </w:rPr>
            </w:pPr>
            <w:r w:rsidRPr="00613F89">
              <w:rPr>
                <w:rFonts w:hint="eastAsia"/>
                <w:sz w:val="22"/>
              </w:rPr>
              <w:t>２８日</w:t>
            </w:r>
          </w:p>
        </w:tc>
      </w:tr>
    </w:tbl>
    <w:p w:rsidR="00613F89" w:rsidRDefault="00613F89">
      <w:pPr>
        <w:rPr>
          <w:rFonts w:hint="eastAsia"/>
        </w:rPr>
      </w:pPr>
    </w:p>
    <w:sectPr w:rsidR="00613F89" w:rsidSect="00AC7F84">
      <w:pgSz w:w="11906" w:h="16838"/>
      <w:pgMar w:top="1985" w:right="1701" w:bottom="1701" w:left="1701"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13F89"/>
    <w:rsid w:val="0031471F"/>
    <w:rsid w:val="00613F89"/>
    <w:rsid w:val="00AC7F84"/>
    <w:rsid w:val="00B54530"/>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7F8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13F8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22</Words>
  <Characters>129</Characters>
  <Application>Microsoft Office Word</Application>
  <DocSecurity>0</DocSecurity>
  <Lines>1</Lines>
  <Paragraphs>1</Paragraphs>
  <ScaleCrop>false</ScaleCrop>
  <Company/>
  <LinksUpToDate>false</LinksUpToDate>
  <CharactersWithSpaces>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tsubotani-yorito</dc:creator>
  <cp:keywords/>
  <dc:description/>
  <cp:lastModifiedBy>tsubotani-yorito</cp:lastModifiedBy>
  <cp:revision>1</cp:revision>
  <dcterms:created xsi:type="dcterms:W3CDTF">2011-06-28T01:33:00Z</dcterms:created>
  <dcterms:modified xsi:type="dcterms:W3CDTF">2011-06-28T01:40:00Z</dcterms:modified>
</cp:coreProperties>
</file>